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both"/>
        <w:rPr>
          <w:rStyle w:val="11"/>
          <w:rFonts w:hint="default" w:ascii="Arial" w:hAnsi="Arial" w:cs="Arial"/>
          <w:b w:val="0"/>
          <w:bCs w:val="0"/>
          <w:sz w:val="22"/>
          <w:szCs w:val="22"/>
        </w:rPr>
      </w:pPr>
      <w:bookmarkStart w:id="0" w:name="_GoBack"/>
      <w:bookmarkEnd w:id="0"/>
    </w:p>
    <w:p>
      <w:pPr>
        <w:pStyle w:val="10"/>
        <w:spacing w:line="360" w:lineRule="auto"/>
        <w:ind w:left="220" w:leftChars="100" w:firstLine="0" w:firstLineChars="0"/>
        <w:jc w:val="center"/>
        <w:rPr>
          <w:rStyle w:val="11"/>
          <w:rFonts w:hint="default" w:ascii="Arial" w:hAnsi="Arial" w:cs="Arial"/>
          <w:sz w:val="22"/>
          <w:szCs w:val="22"/>
          <w:lang w:val="tr-TR"/>
        </w:rPr>
      </w:pPr>
      <w:r>
        <w:rPr>
          <w:rStyle w:val="11"/>
          <w:rFonts w:hint="default" w:ascii="Arial" w:hAnsi="Arial" w:cs="Arial"/>
          <w:sz w:val="22"/>
          <w:szCs w:val="22"/>
          <w:lang w:val="tr-TR"/>
        </w:rPr>
        <w:t>DEMİRIŞIK TEKSTİL KONFEKSİYON SAN. VE TİC. A.Ş.   İŞ YERİ HAKLARI POLİTİKASI</w:t>
      </w:r>
    </w:p>
    <w:p>
      <w:pPr>
        <w:pStyle w:val="10"/>
        <w:spacing w:line="360" w:lineRule="auto"/>
        <w:jc w:val="both"/>
        <w:rPr>
          <w:rStyle w:val="11"/>
          <w:rFonts w:hint="default" w:ascii="Arial" w:hAnsi="Arial" w:cs="Arial"/>
          <w:sz w:val="22"/>
          <w:szCs w:val="22"/>
        </w:rPr>
      </w:pPr>
    </w:p>
    <w:p>
      <w:pPr>
        <w:pStyle w:val="12"/>
        <w:spacing w:after="180" w:line="360" w:lineRule="auto"/>
        <w:ind w:left="-220" w:leftChars="-100" w:firstLine="0" w:firstLineChars="0"/>
        <w:jc w:val="both"/>
        <w:rPr>
          <w:rFonts w:hint="default" w:ascii="Arial" w:hAnsi="Arial" w:cs="Arial"/>
          <w:color w:val="000000"/>
          <w:sz w:val="22"/>
          <w:szCs w:val="22"/>
        </w:rPr>
      </w:pPr>
      <w:r>
        <w:rPr>
          <w:rStyle w:val="13"/>
          <w:rFonts w:hint="default" w:ascii="Arial" w:hAnsi="Arial" w:cs="Arial"/>
          <w:sz w:val="22"/>
          <w:szCs w:val="22"/>
        </w:rPr>
        <w:t xml:space="preserve">Çalışanlarımızla olan ilişkilerimize değer veririz. İşimizin başarısı, küresel işletmemizdeki her bir çalışana bağlıdır. İş yerinde insan haklarının tanınmasına dayanan, tüm çalışanların değer gördüğü ve en iyiye doğru esinlendirildiği açık ve katılımcı iş yerlerinin gelişmesine yardımcı olmaya kararlıyız. </w:t>
      </w:r>
    </w:p>
    <w:p>
      <w:pPr>
        <w:pStyle w:val="9"/>
        <w:spacing w:after="100" w:line="360" w:lineRule="auto"/>
        <w:ind w:left="-220" w:leftChars="-100" w:firstLine="0" w:firstLineChars="0"/>
        <w:jc w:val="both"/>
        <w:rPr>
          <w:rFonts w:hint="default" w:ascii="Arial" w:hAnsi="Arial" w:cs="Arial"/>
          <w:sz w:val="22"/>
          <w:szCs w:val="22"/>
        </w:rPr>
      </w:pPr>
      <w:r>
        <w:rPr>
          <w:rStyle w:val="14"/>
          <w:rFonts w:hint="default" w:ascii="Arial" w:hAnsi="Arial" w:cs="Arial"/>
          <w:sz w:val="22"/>
          <w:szCs w:val="22"/>
        </w:rPr>
        <w:t xml:space="preserve">Politika aşağıdaki bileşenleri kapsar: </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xml:space="preserve">• Örgütlenme ve Toplu Sözleşme Özgürlüğü </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xml:space="preserve">• Zorla Çalıştırma </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xml:space="preserve">• Çocuk ve genç işçi çalıştırma </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xml:space="preserve">• Ayrımcılık </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xml:space="preserve">• Çalışma Saatleri ve Maaş  Ücretleri </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xml:space="preserve">• Güvenli ve Sağlıklı İş Yeri </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xml:space="preserve">• İş Yeri Güvenliği </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İstihdam hakkı</w:t>
      </w:r>
    </w:p>
    <w:p>
      <w:pPr>
        <w:pStyle w:val="15"/>
        <w:spacing w:line="360" w:lineRule="auto"/>
        <w:ind w:left="500"/>
        <w:jc w:val="both"/>
        <w:rPr>
          <w:rFonts w:hint="default" w:ascii="Arial" w:hAnsi="Arial" w:cs="Arial"/>
          <w:color w:val="000000"/>
          <w:sz w:val="22"/>
          <w:szCs w:val="22"/>
        </w:rPr>
      </w:pPr>
      <w:r>
        <w:rPr>
          <w:rFonts w:hint="default" w:ascii="Arial" w:hAnsi="Arial" w:cs="Arial"/>
          <w:color w:val="000000"/>
          <w:sz w:val="22"/>
          <w:szCs w:val="22"/>
        </w:rPr>
        <w:t>• Toplum ve Paydaşlar Sözleşmesi</w:t>
      </w:r>
    </w:p>
    <w:p>
      <w:pPr>
        <w:pStyle w:val="9"/>
        <w:spacing w:line="360" w:lineRule="auto"/>
        <w:jc w:val="both"/>
        <w:rPr>
          <w:rFonts w:hint="default" w:ascii="Arial" w:hAnsi="Arial" w:cs="Arial"/>
        </w:rPr>
      </w:pPr>
    </w:p>
    <w:p>
      <w:pPr>
        <w:spacing w:line="360" w:lineRule="auto"/>
        <w:ind w:left="-220" w:leftChars="-100" w:firstLine="0" w:firstLineChars="0"/>
        <w:jc w:val="both"/>
        <w:rPr>
          <w:rFonts w:hint="default" w:ascii="Arial" w:hAnsi="Arial" w:cs="Arial"/>
          <w:b/>
          <w:bCs/>
          <w:color w:val="000000"/>
          <w:sz w:val="22"/>
          <w:szCs w:val="22"/>
        </w:rPr>
      </w:pPr>
      <w:r>
        <w:rPr>
          <w:rFonts w:hint="default" w:ascii="Arial" w:hAnsi="Arial" w:cs="Arial"/>
          <w:b/>
          <w:bCs/>
          <w:color w:val="000000"/>
          <w:sz w:val="22"/>
          <w:szCs w:val="22"/>
        </w:rPr>
        <w:t xml:space="preserve">ÖRGÜTLENME VE TOPLU SÖZLEŞME ÖZGÜRLÜĞÜ POLİTİKASI </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b/>
          <w:bCs/>
          <w:sz w:val="22"/>
          <w:szCs w:val="22"/>
        </w:rPr>
        <w:t>İşverenler, çalışanların örgütlenme</w:t>
      </w:r>
      <w:r>
        <w:rPr>
          <w:rFonts w:hint="default" w:ascii="Arial" w:hAnsi="Arial" w:cs="Arial"/>
          <w:b/>
          <w:bCs/>
          <w:sz w:val="22"/>
          <w:szCs w:val="22"/>
          <w:lang w:val="tr-TR"/>
        </w:rPr>
        <w:t xml:space="preserve"> </w:t>
      </w:r>
      <w:r>
        <w:rPr>
          <w:rFonts w:hint="default" w:ascii="Arial" w:hAnsi="Arial" w:cs="Arial"/>
          <w:b/>
          <w:bCs/>
          <w:sz w:val="22"/>
          <w:szCs w:val="22"/>
        </w:rPr>
        <w:t>özgürlüğü ve toplu iş sözleşmesi haklarını tanıyacak ve saygı duyacaklardır.</w:t>
      </w:r>
      <w:r>
        <w:rPr>
          <w:rFonts w:hint="default" w:ascii="Arial" w:hAnsi="Arial" w:cs="Arial"/>
          <w:sz w:val="22"/>
          <w:szCs w:val="22"/>
        </w:rPr>
        <w:t xml:space="preserve"> </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sz w:val="22"/>
          <w:szCs w:val="22"/>
        </w:rPr>
        <w:t>İşverenler, örgütlenme özgürlüğü ve toplu iş sözleşmesiyle ilgili tüm ulusal yasa, düzenleme ve prosedürlere uymalıdır. İşçiler, hiçbir ayrım olmaksızın, yalnızca ilgili örgütün kurallarına tabi olarak ve önceden yetki verilmeksizin, kendi seçtikleri bir örgüt kurma ve örgüte</w:t>
      </w:r>
      <w:r>
        <w:rPr>
          <w:rFonts w:hint="default" w:ascii="Arial" w:hAnsi="Arial" w:cs="Arial"/>
          <w:sz w:val="22"/>
          <w:szCs w:val="22"/>
          <w:lang w:val="tr-TR"/>
        </w:rPr>
        <w:t xml:space="preserve"> </w:t>
      </w:r>
      <w:r>
        <w:rPr>
          <w:rFonts w:hint="default" w:ascii="Arial" w:hAnsi="Arial" w:cs="Arial"/>
          <w:sz w:val="22"/>
          <w:szCs w:val="22"/>
        </w:rPr>
        <w:t>katılma hakkına sahip olmalıdır. Örgütlenme özgürlüğü hakkı işçilerin</w:t>
      </w:r>
      <w:r>
        <w:rPr>
          <w:rFonts w:hint="default" w:ascii="Arial" w:hAnsi="Arial" w:cs="Arial"/>
          <w:sz w:val="22"/>
          <w:szCs w:val="22"/>
          <w:lang w:val="tr-TR"/>
        </w:rPr>
        <w:t xml:space="preserve"> </w:t>
      </w:r>
      <w:r>
        <w:rPr>
          <w:rFonts w:hint="default" w:ascii="Arial" w:hAnsi="Arial" w:cs="Arial"/>
          <w:sz w:val="22"/>
          <w:szCs w:val="22"/>
        </w:rPr>
        <w:t>istihdam aradıkları zaman başlar ve istihdam süresince, nihai istihdam feshi</w:t>
      </w:r>
      <w:r>
        <w:rPr>
          <w:rFonts w:hint="default" w:ascii="Arial" w:hAnsi="Arial" w:cs="Arial"/>
          <w:sz w:val="22"/>
          <w:szCs w:val="22"/>
          <w:lang w:val="tr-TR"/>
        </w:rPr>
        <w:t xml:space="preserve"> </w:t>
      </w:r>
      <w:r>
        <w:rPr>
          <w:rFonts w:hint="default" w:ascii="Arial" w:hAnsi="Arial" w:cs="Arial"/>
          <w:sz w:val="22"/>
          <w:szCs w:val="22"/>
        </w:rPr>
        <w:t>dahil, devam eder ve işsiz ve emekli işçiler için de geçerlidir</w:t>
      </w:r>
    </w:p>
    <w:p>
      <w:pPr>
        <w:autoSpaceDE w:val="0"/>
        <w:autoSpaceDN w:val="0"/>
        <w:adjustRightInd w:val="0"/>
        <w:spacing w:after="0" w:line="360" w:lineRule="auto"/>
        <w:ind w:left="-220" w:leftChars="-100" w:firstLine="0" w:firstLineChars="0"/>
        <w:jc w:val="both"/>
        <w:rPr>
          <w:rFonts w:hint="default" w:ascii="Arial" w:hAnsi="Arial" w:cs="Arial"/>
          <w:sz w:val="22"/>
          <w:szCs w:val="22"/>
          <w:lang w:val="tr-TR"/>
        </w:rPr>
      </w:pPr>
      <w:r>
        <w:rPr>
          <w:rFonts w:hint="default" w:ascii="Arial" w:hAnsi="Arial" w:cs="Arial"/>
          <w:sz w:val="22"/>
          <w:szCs w:val="22"/>
        </w:rPr>
        <w:t xml:space="preserve"> Örgütlenme özgürlüğü ve toplu iş sözleşmesi haklarının yasalar altında</w:t>
      </w:r>
      <w:r>
        <w:rPr>
          <w:rFonts w:hint="default" w:ascii="Arial" w:hAnsi="Arial" w:cs="Arial"/>
          <w:sz w:val="22"/>
          <w:szCs w:val="22"/>
          <w:lang w:val="tr-TR"/>
        </w:rPr>
        <w:t xml:space="preserve"> </w:t>
      </w:r>
      <w:r>
        <w:rPr>
          <w:rFonts w:hint="default" w:ascii="Arial" w:hAnsi="Arial" w:cs="Arial"/>
          <w:sz w:val="22"/>
          <w:szCs w:val="22"/>
        </w:rPr>
        <w:t>kısıtlandığı durumlarda, işverenler işçi örgütlenmesinin diğer yasal yollarına</w:t>
      </w:r>
      <w:r>
        <w:rPr>
          <w:rFonts w:hint="default" w:ascii="Arial" w:hAnsi="Arial" w:cs="Arial"/>
          <w:sz w:val="22"/>
          <w:szCs w:val="22"/>
          <w:lang w:val="tr-TR"/>
        </w:rPr>
        <w:t xml:space="preserve"> </w:t>
      </w:r>
      <w:r>
        <w:rPr>
          <w:rFonts w:hint="default" w:ascii="Arial" w:hAnsi="Arial" w:cs="Arial"/>
          <w:sz w:val="22"/>
          <w:szCs w:val="22"/>
        </w:rPr>
        <w:t>engel olmamalıdır</w:t>
      </w:r>
      <w:r>
        <w:rPr>
          <w:rFonts w:hint="default" w:ascii="Arial" w:hAnsi="Arial" w:cs="Arial"/>
          <w:sz w:val="22"/>
          <w:szCs w:val="22"/>
          <w:lang w:val="tr-TR"/>
        </w:rPr>
        <w:t>.</w:t>
      </w:r>
    </w:p>
    <w:p>
      <w:pPr>
        <w:autoSpaceDE w:val="0"/>
        <w:autoSpaceDN w:val="0"/>
        <w:adjustRightInd w:val="0"/>
        <w:spacing w:after="0" w:line="360" w:lineRule="auto"/>
        <w:ind w:left="-220" w:leftChars="-100" w:firstLine="0" w:firstLineChars="0"/>
        <w:jc w:val="both"/>
        <w:rPr>
          <w:rFonts w:hint="default" w:ascii="Arial" w:hAnsi="Arial" w:cs="Arial"/>
          <w:sz w:val="22"/>
          <w:szCs w:val="22"/>
          <w:lang w:val="tr-TR"/>
        </w:rPr>
      </w:pPr>
    </w:p>
    <w:p>
      <w:pPr>
        <w:autoSpaceDE w:val="0"/>
        <w:autoSpaceDN w:val="0"/>
        <w:adjustRightInd w:val="0"/>
        <w:spacing w:after="0" w:line="360" w:lineRule="auto"/>
        <w:ind w:left="-220" w:leftChars="-100" w:firstLine="0" w:firstLineChars="0"/>
        <w:jc w:val="both"/>
        <w:rPr>
          <w:rFonts w:hint="default" w:ascii="Arial" w:hAnsi="Arial" w:cs="Arial"/>
          <w:sz w:val="22"/>
          <w:szCs w:val="22"/>
          <w:lang w:val="tr-TR"/>
        </w:rPr>
      </w:pP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r>
        <w:rPr>
          <w:rFonts w:hint="default" w:ascii="Arial" w:hAnsi="Arial" w:cs="Arial"/>
          <w:b/>
          <w:bCs/>
          <w:sz w:val="22"/>
          <w:szCs w:val="22"/>
        </w:rPr>
        <w:t>Sendika Karşıtı Şiddet/Taciz veya İstismar</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sz w:val="22"/>
          <w:szCs w:val="22"/>
        </w:rPr>
        <w:t xml:space="preserve"> İşverenler, sendika temsilcileri ve kendi seçtikleri bir örgüt kurma veya örgüte</w:t>
      </w:r>
      <w:r>
        <w:rPr>
          <w:rFonts w:hint="default" w:ascii="Arial" w:hAnsi="Arial" w:cs="Arial"/>
          <w:sz w:val="22"/>
          <w:szCs w:val="22"/>
          <w:lang w:val="tr-TR"/>
        </w:rPr>
        <w:t xml:space="preserve"> </w:t>
      </w:r>
      <w:r>
        <w:rPr>
          <w:rFonts w:hint="default" w:ascii="Arial" w:hAnsi="Arial" w:cs="Arial"/>
          <w:sz w:val="22"/>
          <w:szCs w:val="22"/>
        </w:rPr>
        <w:t>katılmak isteyen işçilere karşı hiçbir şekilde fiziksel veya psikolojik şiddet,</w:t>
      </w:r>
      <w:r>
        <w:rPr>
          <w:rFonts w:hint="default" w:ascii="Arial" w:hAnsi="Arial" w:cs="Arial"/>
          <w:sz w:val="22"/>
          <w:szCs w:val="22"/>
          <w:lang w:val="tr-TR"/>
        </w:rPr>
        <w:t xml:space="preserve"> </w:t>
      </w:r>
      <w:r>
        <w:rPr>
          <w:rFonts w:hint="default" w:ascii="Arial" w:hAnsi="Arial" w:cs="Arial"/>
          <w:sz w:val="22"/>
          <w:szCs w:val="22"/>
        </w:rPr>
        <w:t>tehdit, göz korkutma, intikam, taciz veya istismar kullanmamalıdır.</w:t>
      </w:r>
      <w:r>
        <w:rPr>
          <w:rFonts w:hint="default" w:ascii="Arial" w:hAnsi="Arial" w:cs="Arial"/>
          <w:sz w:val="22"/>
          <w:szCs w:val="22"/>
          <w:lang w:val="tr-TR"/>
        </w:rPr>
        <w:t xml:space="preserve"> </w:t>
      </w:r>
      <w:r>
        <w:rPr>
          <w:rFonts w:hint="default" w:ascii="Arial" w:hAnsi="Arial" w:cs="Arial"/>
          <w:sz w:val="22"/>
          <w:szCs w:val="22"/>
        </w:rPr>
        <w:t>Bu tür uygulamalar işçi örgütleri veya, grevler dahil, sendik</w:t>
      </w:r>
      <w:r>
        <w:rPr>
          <w:rFonts w:hint="default" w:ascii="Arial" w:hAnsi="Arial" w:cs="Arial"/>
          <w:sz w:val="22"/>
          <w:szCs w:val="22"/>
          <w:lang w:val="tr-TR"/>
        </w:rPr>
        <w:t xml:space="preserve">a </w:t>
      </w:r>
      <w:r>
        <w:rPr>
          <w:rFonts w:hint="default" w:ascii="Arial" w:hAnsi="Arial" w:cs="Arial"/>
          <w:sz w:val="22"/>
          <w:szCs w:val="22"/>
        </w:rPr>
        <w:t>etkinliklerine katılan ya da katılma niyetinde olan işçilere karşı</w:t>
      </w:r>
      <w:r>
        <w:rPr>
          <w:rFonts w:hint="default" w:ascii="Arial" w:hAnsi="Arial" w:cs="Arial"/>
          <w:sz w:val="22"/>
          <w:szCs w:val="22"/>
          <w:lang w:val="tr-TR"/>
        </w:rPr>
        <w:t xml:space="preserve"> </w:t>
      </w:r>
      <w:r>
        <w:rPr>
          <w:rFonts w:hint="default" w:ascii="Arial" w:hAnsi="Arial" w:cs="Arial"/>
          <w:sz w:val="22"/>
          <w:szCs w:val="22"/>
        </w:rPr>
        <w:t>kullanılmamalıdır.</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b/>
          <w:bCs/>
          <w:sz w:val="22"/>
          <w:szCs w:val="22"/>
        </w:rPr>
        <w:t>Sendika Karşıtı Ayrımcılık/İşten Kovma, Diğer Hak Kayıpları ve Kara</w:t>
      </w:r>
      <w:r>
        <w:rPr>
          <w:rFonts w:hint="default" w:ascii="Arial" w:hAnsi="Arial" w:cs="Arial"/>
          <w:b/>
          <w:bCs/>
          <w:sz w:val="22"/>
          <w:szCs w:val="22"/>
          <w:lang w:val="tr-TR"/>
        </w:rPr>
        <w:t xml:space="preserve"> </w:t>
      </w:r>
      <w:r>
        <w:rPr>
          <w:rFonts w:hint="default" w:ascii="Arial" w:hAnsi="Arial" w:cs="Arial"/>
          <w:b/>
          <w:bCs/>
          <w:sz w:val="22"/>
          <w:szCs w:val="22"/>
        </w:rPr>
        <w:t>Listeye Alma</w:t>
      </w:r>
      <w:r>
        <w:rPr>
          <w:rFonts w:hint="default" w:ascii="Arial" w:hAnsi="Arial" w:cs="Arial"/>
          <w:sz w:val="22"/>
          <w:szCs w:val="22"/>
        </w:rPr>
        <w:t xml:space="preserve"> İşverenler hiçbir sendika-karşıtı eylemde bulunmamalı veya intikam</w:t>
      </w:r>
      <w:r>
        <w:rPr>
          <w:rFonts w:hint="default" w:ascii="Arial" w:hAnsi="Arial" w:cs="Arial"/>
          <w:sz w:val="22"/>
          <w:szCs w:val="22"/>
          <w:lang w:val="tr-TR"/>
        </w:rPr>
        <w:t xml:space="preserve"> </w:t>
      </w:r>
      <w:r>
        <w:rPr>
          <w:rFonts w:hint="default" w:ascii="Arial" w:hAnsi="Arial" w:cs="Arial"/>
          <w:sz w:val="22"/>
          <w:szCs w:val="22"/>
        </w:rPr>
        <w:t>almamalıdır, diğer bir deyişle, tamamen ya da kısmen işçi sendikası üyeliği</w:t>
      </w:r>
      <w:r>
        <w:rPr>
          <w:rFonts w:hint="default" w:ascii="Arial" w:hAnsi="Arial" w:cs="Arial"/>
          <w:sz w:val="22"/>
          <w:szCs w:val="22"/>
          <w:lang w:val="tr-TR"/>
        </w:rPr>
        <w:t xml:space="preserve"> </w:t>
      </w:r>
      <w:r>
        <w:rPr>
          <w:rFonts w:hint="default" w:ascii="Arial" w:hAnsi="Arial" w:cs="Arial"/>
          <w:sz w:val="22"/>
          <w:szCs w:val="22"/>
        </w:rPr>
        <w:t>veya sendika oluşturma, geçmişte sendikalaşmış bir şirkette çalışma, toplu iş</w:t>
      </w:r>
      <w:r>
        <w:rPr>
          <w:rFonts w:hint="default" w:ascii="Arial" w:hAnsi="Arial" w:cs="Arial"/>
          <w:sz w:val="22"/>
          <w:szCs w:val="22"/>
          <w:lang w:val="tr-TR"/>
        </w:rPr>
        <w:t xml:space="preserve"> </w:t>
      </w:r>
      <w:r>
        <w:rPr>
          <w:rFonts w:hint="default" w:ascii="Arial" w:hAnsi="Arial" w:cs="Arial"/>
          <w:sz w:val="22"/>
          <w:szCs w:val="22"/>
        </w:rPr>
        <w:t>sözleşmesi teşebbüsüne veya yasal bir greve katılma dahil sendika</w:t>
      </w:r>
      <w:r>
        <w:rPr>
          <w:rFonts w:hint="default" w:ascii="Arial" w:hAnsi="Arial" w:cs="Arial"/>
          <w:sz w:val="22"/>
          <w:szCs w:val="22"/>
          <w:lang w:val="tr-TR"/>
        </w:rPr>
        <w:t xml:space="preserve"> </w:t>
      </w:r>
      <w:r>
        <w:rPr>
          <w:rFonts w:hint="default" w:ascii="Arial" w:hAnsi="Arial" w:cs="Arial"/>
          <w:sz w:val="22"/>
          <w:szCs w:val="22"/>
        </w:rPr>
        <w:t>etkinliklerine katılımını esas alarak işçileri olumsuz etkileyecek hiçbir istihdam</w:t>
      </w:r>
      <w:r>
        <w:rPr>
          <w:rFonts w:hint="default" w:ascii="Arial" w:hAnsi="Arial" w:cs="Arial"/>
          <w:sz w:val="22"/>
          <w:szCs w:val="22"/>
          <w:lang w:val="tr-TR"/>
        </w:rPr>
        <w:t xml:space="preserve"> </w:t>
      </w:r>
      <w:r>
        <w:rPr>
          <w:rFonts w:hint="default" w:ascii="Arial" w:hAnsi="Arial" w:cs="Arial"/>
          <w:sz w:val="22"/>
          <w:szCs w:val="22"/>
        </w:rPr>
        <w:t>kararı vermemelidir. İstihdam kararları şunları içerir: işe alma, işten çıkarma, iş</w:t>
      </w:r>
      <w:r>
        <w:rPr>
          <w:rFonts w:hint="default" w:ascii="Arial" w:hAnsi="Arial" w:cs="Arial"/>
          <w:sz w:val="22"/>
          <w:szCs w:val="22"/>
          <w:lang w:val="tr-TR"/>
        </w:rPr>
        <w:t xml:space="preserve"> </w:t>
      </w:r>
      <w:r>
        <w:rPr>
          <w:rFonts w:hint="default" w:ascii="Arial" w:hAnsi="Arial" w:cs="Arial"/>
          <w:sz w:val="22"/>
          <w:szCs w:val="22"/>
        </w:rPr>
        <w:t>güvenliği, görev tahsisi, ücretlendirme, terfi, rütbe düşürme, transfer, (mesleki)</w:t>
      </w:r>
      <w:r>
        <w:rPr>
          <w:rFonts w:hint="default" w:ascii="Arial" w:hAnsi="Arial" w:cs="Arial"/>
          <w:sz w:val="22"/>
          <w:szCs w:val="22"/>
          <w:lang w:val="tr-TR"/>
        </w:rPr>
        <w:t xml:space="preserve"> </w:t>
      </w:r>
      <w:r>
        <w:rPr>
          <w:rFonts w:hint="default" w:ascii="Arial" w:hAnsi="Arial" w:cs="Arial"/>
          <w:sz w:val="22"/>
          <w:szCs w:val="22"/>
        </w:rPr>
        <w:t>eğitim, disiplin, ayrıca çalışma saatleri, dinlenme aralıkları ve işle ilgili</w:t>
      </w:r>
      <w:r>
        <w:rPr>
          <w:rFonts w:hint="default" w:ascii="Arial" w:hAnsi="Arial" w:cs="Arial"/>
          <w:sz w:val="22"/>
          <w:szCs w:val="22"/>
          <w:lang w:val="tr-TR"/>
        </w:rPr>
        <w:t xml:space="preserve"> </w:t>
      </w:r>
      <w:r>
        <w:rPr>
          <w:rFonts w:hint="default" w:ascii="Arial" w:hAnsi="Arial" w:cs="Arial"/>
          <w:sz w:val="22"/>
          <w:szCs w:val="22"/>
        </w:rPr>
        <w:t>güvenlik ve sağlık önlemleri dahil iş koşulları. Örgütlenme özgürlüğü hakkının kullanılmasıyla çatışacakşekilde kara listelerin kullanılması da, örneğin sendika üyeliği veya sendika</w:t>
      </w:r>
      <w:r>
        <w:rPr>
          <w:rFonts w:hint="default" w:ascii="Arial" w:hAnsi="Arial" w:cs="Arial"/>
          <w:sz w:val="22"/>
          <w:szCs w:val="22"/>
          <w:lang w:val="tr-TR"/>
        </w:rPr>
        <w:t xml:space="preserve"> </w:t>
      </w:r>
      <w:r>
        <w:rPr>
          <w:rFonts w:hint="default" w:ascii="Arial" w:hAnsi="Arial" w:cs="Arial"/>
          <w:sz w:val="22"/>
          <w:szCs w:val="22"/>
        </w:rPr>
        <w:t>etkinliklerine katılım esas alınarak hazırlanan kara listeler, aynı zamanda</w:t>
      </w:r>
      <w:r>
        <w:rPr>
          <w:rFonts w:hint="default" w:ascii="Arial" w:hAnsi="Arial" w:cs="Arial"/>
          <w:sz w:val="22"/>
          <w:szCs w:val="22"/>
          <w:lang w:val="tr-TR"/>
        </w:rPr>
        <w:t xml:space="preserve"> </w:t>
      </w:r>
      <w:r>
        <w:rPr>
          <w:rFonts w:hint="default" w:ascii="Arial" w:hAnsi="Arial" w:cs="Arial"/>
          <w:sz w:val="22"/>
          <w:szCs w:val="22"/>
        </w:rPr>
        <w:t xml:space="preserve">sendika karşıtı ayrımcılık teşkil eder. </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r>
        <w:rPr>
          <w:rFonts w:hint="default" w:ascii="Arial" w:hAnsi="Arial" w:cs="Arial"/>
          <w:b/>
          <w:bCs/>
          <w:sz w:val="22"/>
          <w:szCs w:val="22"/>
        </w:rPr>
        <w:t>İşçi Haklarının Telafisi/Hakların İadesi</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sz w:val="22"/>
          <w:szCs w:val="22"/>
        </w:rPr>
        <w:t>Sendika karşıtı ayrımcılık yüzünden haksız yere işten çıkarılan, rütbesi</w:t>
      </w:r>
      <w:r>
        <w:rPr>
          <w:rFonts w:hint="default" w:ascii="Arial" w:hAnsi="Arial" w:cs="Arial"/>
          <w:sz w:val="22"/>
          <w:szCs w:val="22"/>
          <w:lang w:val="tr-TR"/>
        </w:rPr>
        <w:t xml:space="preserve"> </w:t>
      </w:r>
      <w:r>
        <w:rPr>
          <w:rFonts w:hint="default" w:ascii="Arial" w:hAnsi="Arial" w:cs="Arial"/>
          <w:sz w:val="22"/>
          <w:szCs w:val="22"/>
        </w:rPr>
        <w:t>düşürülen veya işyerinde başka şekilde haklarının ve ayrıcalıklarının</w:t>
      </w:r>
      <w:r>
        <w:rPr>
          <w:rFonts w:hint="default" w:ascii="Arial" w:hAnsi="Arial" w:cs="Arial"/>
          <w:sz w:val="22"/>
          <w:szCs w:val="22"/>
          <w:lang w:val="tr-TR"/>
        </w:rPr>
        <w:t xml:space="preserve"> </w:t>
      </w:r>
      <w:r>
        <w:rPr>
          <w:rFonts w:hint="default" w:ascii="Arial" w:hAnsi="Arial" w:cs="Arial"/>
          <w:sz w:val="22"/>
          <w:szCs w:val="22"/>
        </w:rPr>
        <w:t>kaybından muzdarip olan işçiler, ulusal yasalara tabi tutularak, arzu ettikleri</w:t>
      </w:r>
      <w:r>
        <w:rPr>
          <w:rFonts w:hint="default" w:ascii="Arial" w:hAnsi="Arial" w:cs="Arial"/>
          <w:sz w:val="22"/>
          <w:szCs w:val="22"/>
          <w:lang w:val="tr-TR"/>
        </w:rPr>
        <w:t xml:space="preserve"> </w:t>
      </w:r>
      <w:r>
        <w:rPr>
          <w:rFonts w:hint="default" w:ascii="Arial" w:hAnsi="Arial" w:cs="Arial"/>
          <w:sz w:val="22"/>
          <w:szCs w:val="22"/>
        </w:rPr>
        <w:t>takdirde kaybettikleri tüm hak ve ayrıcalıkların, iade dahil, telafisine hak</w:t>
      </w:r>
      <w:r>
        <w:rPr>
          <w:rFonts w:hint="default" w:ascii="Arial" w:hAnsi="Arial" w:cs="Arial"/>
          <w:sz w:val="22"/>
          <w:szCs w:val="22"/>
          <w:lang w:val="tr-TR"/>
        </w:rPr>
        <w:t xml:space="preserve"> </w:t>
      </w:r>
      <w:r>
        <w:rPr>
          <w:rFonts w:hint="default" w:ascii="Arial" w:hAnsi="Arial" w:cs="Arial"/>
          <w:sz w:val="22"/>
          <w:szCs w:val="22"/>
        </w:rPr>
        <w:t>kazanmalıdır.</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r>
        <w:rPr>
          <w:rFonts w:hint="default" w:ascii="Arial" w:hAnsi="Arial" w:cs="Arial"/>
          <w:b/>
          <w:bCs/>
          <w:sz w:val="22"/>
          <w:szCs w:val="22"/>
        </w:rPr>
        <w:t>İşveren Müdahalesi</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sz w:val="22"/>
          <w:szCs w:val="22"/>
        </w:rPr>
        <w:t>İşverenler, işçi teşkilatlarının oluşumu veya işletmesine, işçi teşkilatlarının</w:t>
      </w:r>
      <w:r>
        <w:rPr>
          <w:rFonts w:hint="default" w:ascii="Arial" w:hAnsi="Arial" w:cs="Arial"/>
          <w:sz w:val="22"/>
          <w:szCs w:val="22"/>
          <w:lang w:val="tr-TR"/>
        </w:rPr>
        <w:t xml:space="preserve"> </w:t>
      </w:r>
      <w:r>
        <w:rPr>
          <w:rFonts w:hint="default" w:ascii="Arial" w:hAnsi="Arial" w:cs="Arial"/>
          <w:sz w:val="22"/>
          <w:szCs w:val="22"/>
        </w:rPr>
        <w:t>işverenler tarafından hakimiyeti, finansmanı veya kontrolünü pekiştirmek ya</w:t>
      </w:r>
      <w:r>
        <w:rPr>
          <w:rFonts w:hint="default" w:ascii="Arial" w:hAnsi="Arial" w:cs="Arial"/>
          <w:sz w:val="22"/>
          <w:szCs w:val="22"/>
          <w:lang w:val="tr-TR"/>
        </w:rPr>
        <w:t xml:space="preserve"> </w:t>
      </w:r>
      <w:r>
        <w:rPr>
          <w:rFonts w:hint="default" w:ascii="Arial" w:hAnsi="Arial" w:cs="Arial"/>
          <w:sz w:val="22"/>
          <w:szCs w:val="22"/>
        </w:rPr>
        <w:t>da desteklemek için belirlenmiş eylemler dahil herhangi bir müdahaleden</w:t>
      </w:r>
      <w:r>
        <w:rPr>
          <w:rFonts w:hint="default" w:ascii="Arial" w:hAnsi="Arial" w:cs="Arial"/>
          <w:sz w:val="22"/>
          <w:szCs w:val="22"/>
          <w:lang w:val="tr-TR"/>
        </w:rPr>
        <w:t xml:space="preserve"> </w:t>
      </w:r>
      <w:r>
        <w:rPr>
          <w:rFonts w:hint="default" w:ascii="Arial" w:hAnsi="Arial" w:cs="Arial"/>
          <w:sz w:val="22"/>
          <w:szCs w:val="22"/>
        </w:rPr>
        <w:t>kaçınmalıdır. İşverenler, bir işçi teşkilatını diğerine yeğleyerek örgütlenme özgürlüğü</w:t>
      </w:r>
      <w:r>
        <w:rPr>
          <w:rFonts w:hint="default" w:ascii="Arial" w:hAnsi="Arial" w:cs="Arial"/>
          <w:sz w:val="22"/>
          <w:szCs w:val="22"/>
          <w:lang w:val="tr-TR"/>
        </w:rPr>
        <w:t xml:space="preserve"> </w:t>
      </w:r>
      <w:r>
        <w:rPr>
          <w:rFonts w:hint="default" w:ascii="Arial" w:hAnsi="Arial" w:cs="Arial"/>
          <w:sz w:val="22"/>
          <w:szCs w:val="22"/>
        </w:rPr>
        <w:t>hakkına müdahale etmemelidir.</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b/>
          <w:bCs/>
          <w:sz w:val="22"/>
          <w:szCs w:val="22"/>
        </w:rPr>
      </w:pPr>
      <w:r>
        <w:rPr>
          <w:rFonts w:hint="default" w:ascii="Arial" w:hAnsi="Arial" w:cs="Arial"/>
          <w:b/>
          <w:bCs/>
          <w:sz w:val="22"/>
          <w:szCs w:val="22"/>
        </w:rPr>
        <w:t>Toplu Sözleşme Hakkı/İyi Niyet</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sz w:val="22"/>
          <w:szCs w:val="22"/>
        </w:rPr>
        <w:t>İşverenler, toplu anlaşmalar aracılığıyla istihdam şart ve koşullarının</w:t>
      </w:r>
      <w:r>
        <w:rPr>
          <w:rFonts w:hint="default" w:ascii="Arial" w:hAnsi="Arial" w:cs="Arial"/>
          <w:sz w:val="22"/>
          <w:szCs w:val="22"/>
          <w:lang w:val="tr-TR"/>
        </w:rPr>
        <w:t xml:space="preserve"> </w:t>
      </w:r>
      <w:r>
        <w:rPr>
          <w:rFonts w:hint="default" w:ascii="Arial" w:hAnsi="Arial" w:cs="Arial"/>
          <w:sz w:val="22"/>
          <w:szCs w:val="22"/>
        </w:rPr>
        <w:t>düzenlenmesi amacıyla, işçilerin özgürce ve gönüllü şekilde toplu sözleşme</w:t>
      </w:r>
      <w:r>
        <w:rPr>
          <w:rFonts w:hint="default" w:ascii="Arial" w:hAnsi="Arial" w:cs="Arial"/>
          <w:sz w:val="22"/>
          <w:szCs w:val="22"/>
          <w:lang w:val="tr-TR"/>
        </w:rPr>
        <w:t xml:space="preserve"> </w:t>
      </w:r>
      <w:r>
        <w:rPr>
          <w:rFonts w:hint="default" w:ascii="Arial" w:hAnsi="Arial" w:cs="Arial"/>
          <w:sz w:val="22"/>
          <w:szCs w:val="22"/>
        </w:rPr>
        <w:t>yapma hakkını tanımalıdır.İşverenler ve işçi temsilcileri iyi niyetle sözleşmeye oturmalıdır, diğer birdeyişle anlaşmaya varabilmek için samimi ve yapıcı görüşmelerde</w:t>
      </w:r>
      <w:r>
        <w:rPr>
          <w:rFonts w:hint="default" w:ascii="Arial" w:hAnsi="Arial" w:cs="Arial"/>
          <w:sz w:val="22"/>
          <w:szCs w:val="22"/>
          <w:lang w:val="tr-TR"/>
        </w:rPr>
        <w:t xml:space="preserve"> </w:t>
      </w:r>
      <w:r>
        <w:rPr>
          <w:rFonts w:hint="default" w:ascii="Arial" w:hAnsi="Arial" w:cs="Arial"/>
          <w:sz w:val="22"/>
          <w:szCs w:val="22"/>
        </w:rPr>
        <w:t>bulunmalıdır.</w:t>
      </w:r>
    </w:p>
    <w:p>
      <w:pPr>
        <w:autoSpaceDE w:val="0"/>
        <w:autoSpaceDN w:val="0"/>
        <w:adjustRightInd w:val="0"/>
        <w:spacing w:after="0" w:line="360" w:lineRule="auto"/>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b/>
          <w:bCs/>
          <w:sz w:val="22"/>
          <w:szCs w:val="22"/>
          <w:lang w:val="tr-TR"/>
        </w:rPr>
      </w:pPr>
      <w:r>
        <w:rPr>
          <w:rFonts w:hint="default" w:ascii="Arial" w:hAnsi="Arial" w:cs="Arial"/>
          <w:b/>
          <w:bCs/>
          <w:sz w:val="22"/>
          <w:szCs w:val="22"/>
        </w:rPr>
        <w:t>Grev Hakkı/Yasal Grev Düzenlemek ve Greve Katılmaktan Dolayı</w:t>
      </w:r>
      <w:r>
        <w:rPr>
          <w:rFonts w:hint="default" w:ascii="Arial" w:hAnsi="Arial" w:cs="Arial"/>
          <w:b/>
          <w:bCs/>
          <w:sz w:val="22"/>
          <w:szCs w:val="22"/>
          <w:lang w:val="tr-TR"/>
        </w:rPr>
        <w:t xml:space="preserve"> </w:t>
      </w:r>
      <w:r>
        <w:rPr>
          <w:rFonts w:hint="default" w:ascii="Arial" w:hAnsi="Arial" w:cs="Arial"/>
          <w:b/>
          <w:bCs/>
          <w:sz w:val="22"/>
          <w:szCs w:val="22"/>
        </w:rPr>
        <w:t>Yaptırım</w:t>
      </w:r>
      <w:r>
        <w:rPr>
          <w:rFonts w:hint="default" w:ascii="Arial" w:hAnsi="Arial" w:cs="Arial"/>
          <w:b/>
          <w:bCs/>
          <w:sz w:val="22"/>
          <w:szCs w:val="22"/>
          <w:lang w:val="tr-TR"/>
        </w:rPr>
        <w:t xml:space="preserve"> </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sz w:val="22"/>
          <w:szCs w:val="22"/>
        </w:rPr>
        <w:t>İşverenler, yasal grev düzenledikleri veya greve katılmış oldukları için işçilere</w:t>
      </w:r>
      <w:r>
        <w:rPr>
          <w:rFonts w:hint="default" w:ascii="Arial" w:hAnsi="Arial" w:cs="Arial"/>
          <w:sz w:val="22"/>
          <w:szCs w:val="22"/>
          <w:lang w:val="tr-TR"/>
        </w:rPr>
        <w:t xml:space="preserve"> </w:t>
      </w:r>
      <w:r>
        <w:rPr>
          <w:rFonts w:hint="default" w:ascii="Arial" w:hAnsi="Arial" w:cs="Arial"/>
          <w:sz w:val="22"/>
          <w:szCs w:val="22"/>
        </w:rPr>
        <w:t>herhangi bir yaptırım dayatmamalıdır.</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b/>
          <w:bCs/>
          <w:sz w:val="22"/>
          <w:szCs w:val="22"/>
          <w:lang w:val="tr-TR"/>
        </w:rPr>
      </w:pPr>
      <w:r>
        <w:rPr>
          <w:rFonts w:hint="default" w:ascii="Arial" w:hAnsi="Arial" w:cs="Arial"/>
          <w:b/>
          <w:bCs/>
          <w:sz w:val="22"/>
          <w:szCs w:val="22"/>
        </w:rPr>
        <w:t>Grev Hakkı/İkame İşçiler</w:t>
      </w:r>
      <w:r>
        <w:rPr>
          <w:rFonts w:hint="default" w:ascii="Arial" w:hAnsi="Arial" w:cs="Arial"/>
          <w:b/>
          <w:bCs/>
          <w:sz w:val="22"/>
          <w:szCs w:val="22"/>
          <w:lang w:val="tr-TR"/>
        </w:rPr>
        <w:t xml:space="preserve"> </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r>
        <w:rPr>
          <w:rFonts w:hint="default" w:ascii="Arial" w:hAnsi="Arial" w:cs="Arial"/>
          <w:sz w:val="22"/>
          <w:szCs w:val="22"/>
        </w:rPr>
        <w:t>İşverenler, yasal bir grevi önlemek ya da dağıtmak veya iyi niyet dahilinde</w:t>
      </w:r>
      <w:r>
        <w:rPr>
          <w:rFonts w:hint="default" w:ascii="Arial" w:hAnsi="Arial" w:cs="Arial"/>
          <w:sz w:val="22"/>
          <w:szCs w:val="22"/>
          <w:lang w:val="tr-TR"/>
        </w:rPr>
        <w:t xml:space="preserve"> </w:t>
      </w:r>
      <w:r>
        <w:rPr>
          <w:rFonts w:hint="default" w:ascii="Arial" w:hAnsi="Arial" w:cs="Arial"/>
          <w:sz w:val="22"/>
          <w:szCs w:val="22"/>
        </w:rPr>
        <w:t>anlaşma yapmaktan kaçınmak amacıyla ikame işçi tutmamalıdır.</w:t>
      </w:r>
    </w:p>
    <w:p>
      <w:pPr>
        <w:autoSpaceDE w:val="0"/>
        <w:autoSpaceDN w:val="0"/>
        <w:adjustRightInd w:val="0"/>
        <w:spacing w:after="0" w:line="360" w:lineRule="auto"/>
        <w:ind w:left="-220" w:leftChars="-100" w:firstLine="0" w:firstLineChars="0"/>
        <w:jc w:val="both"/>
        <w:rPr>
          <w:rFonts w:hint="default" w:ascii="Arial" w:hAnsi="Arial" w:cs="Arial"/>
          <w:sz w:val="22"/>
          <w:szCs w:val="22"/>
        </w:rPr>
      </w:pPr>
    </w:p>
    <w:p>
      <w:pPr>
        <w:autoSpaceDE w:val="0"/>
        <w:autoSpaceDN w:val="0"/>
        <w:adjustRightInd w:val="0"/>
        <w:spacing w:after="0" w:line="360" w:lineRule="auto"/>
        <w:ind w:left="-220" w:leftChars="-100" w:firstLine="0" w:firstLineChars="0"/>
        <w:jc w:val="both"/>
        <w:rPr>
          <w:rFonts w:hint="default" w:ascii="Arial" w:hAnsi="Arial" w:cs="Arial"/>
          <w:b/>
          <w:bCs/>
          <w:sz w:val="22"/>
          <w:szCs w:val="22"/>
          <w:lang w:val="tr-TR"/>
        </w:rPr>
      </w:pPr>
      <w:r>
        <w:rPr>
          <w:rFonts w:hint="default" w:ascii="Arial" w:hAnsi="Arial" w:cs="Arial"/>
          <w:b/>
          <w:bCs/>
          <w:sz w:val="22"/>
          <w:szCs w:val="22"/>
        </w:rPr>
        <w:t>Sendika Aidatı ve Diğer Ücretlerin Kesintisi</w:t>
      </w:r>
      <w:r>
        <w:rPr>
          <w:rFonts w:hint="default" w:ascii="Arial" w:hAnsi="Arial" w:cs="Arial"/>
          <w:b/>
          <w:bCs/>
          <w:sz w:val="22"/>
          <w:szCs w:val="22"/>
          <w:lang w:val="tr-TR"/>
        </w:rPr>
        <w:t xml:space="preserve"> </w:t>
      </w:r>
    </w:p>
    <w:p>
      <w:pPr>
        <w:autoSpaceDE w:val="0"/>
        <w:autoSpaceDN w:val="0"/>
        <w:adjustRightInd w:val="0"/>
        <w:spacing w:after="0" w:line="360" w:lineRule="auto"/>
        <w:ind w:left="-220" w:leftChars="-100" w:firstLine="0" w:firstLineChars="0"/>
        <w:jc w:val="both"/>
        <w:rPr>
          <w:rFonts w:hint="default" w:ascii="Arial" w:hAnsi="Arial" w:cs="Arial"/>
          <w:b/>
          <w:bCs/>
          <w:color w:val="000000"/>
          <w:sz w:val="22"/>
          <w:szCs w:val="22"/>
        </w:rPr>
      </w:pPr>
      <w:r>
        <w:rPr>
          <w:rFonts w:hint="default" w:ascii="Arial" w:hAnsi="Arial" w:cs="Arial"/>
          <w:sz w:val="22"/>
          <w:szCs w:val="22"/>
        </w:rPr>
        <w:t>İşverenler, özgürce anlaşılmış ve geçerli olan toplu iş sözleşmelerinde aksi</w:t>
      </w:r>
      <w:r>
        <w:rPr>
          <w:rFonts w:hint="default" w:ascii="Arial" w:hAnsi="Arial" w:cs="Arial"/>
          <w:sz w:val="22"/>
          <w:szCs w:val="22"/>
          <w:lang w:val="tr-TR"/>
        </w:rPr>
        <w:t xml:space="preserve"> </w:t>
      </w:r>
      <w:r>
        <w:rPr>
          <w:rFonts w:hint="default" w:ascii="Arial" w:hAnsi="Arial" w:cs="Arial"/>
          <w:sz w:val="22"/>
          <w:szCs w:val="22"/>
        </w:rPr>
        <w:t>belirtilmediği sürece, bireysel işçilerin ifadesi ve yazılı onayı olmadan</w:t>
      </w:r>
      <w:r>
        <w:rPr>
          <w:rFonts w:hint="default" w:ascii="Arial" w:hAnsi="Arial" w:cs="Arial"/>
          <w:sz w:val="22"/>
          <w:szCs w:val="22"/>
          <w:lang w:val="tr-TR"/>
        </w:rPr>
        <w:t xml:space="preserve"> </w:t>
      </w:r>
      <w:r>
        <w:rPr>
          <w:rFonts w:hint="default" w:ascii="Arial" w:hAnsi="Arial" w:cs="Arial"/>
          <w:sz w:val="22"/>
          <w:szCs w:val="22"/>
        </w:rPr>
        <w:t>maaşlarından sendika üyeliği aidatı veya herhangi sendika ücreti kesemez.</w:t>
      </w:r>
    </w:p>
    <w:p>
      <w:pPr>
        <w:autoSpaceDE w:val="0"/>
        <w:autoSpaceDN w:val="0"/>
        <w:adjustRightInd w:val="0"/>
        <w:spacing w:after="140" w:line="360" w:lineRule="auto"/>
        <w:jc w:val="both"/>
        <w:rPr>
          <w:rFonts w:hint="default" w:ascii="Arial" w:hAnsi="Arial" w:cs="Arial"/>
          <w:color w:val="000000"/>
          <w:sz w:val="22"/>
          <w:szCs w:val="22"/>
        </w:rPr>
      </w:pPr>
    </w:p>
    <w:p>
      <w:pPr>
        <w:tabs>
          <w:tab w:val="left" w:pos="7140"/>
        </w:tabs>
        <w:autoSpaceDE w:val="0"/>
        <w:autoSpaceDN w:val="0"/>
        <w:adjustRightInd w:val="0"/>
        <w:spacing w:after="140" w:line="360" w:lineRule="auto"/>
        <w:jc w:val="right"/>
        <w:rPr>
          <w:rFonts w:hint="default" w:ascii="Arial" w:hAnsi="Arial" w:cs="Arial"/>
          <w:color w:val="000000"/>
          <w:sz w:val="22"/>
          <w:szCs w:val="22"/>
          <w:lang w:val="tr-TR"/>
        </w:rPr>
      </w:pPr>
      <w:r>
        <w:rPr>
          <w:rFonts w:hint="default" w:ascii="Arial" w:hAnsi="Arial" w:cs="Arial"/>
          <w:color w:val="000000"/>
          <w:sz w:val="22"/>
          <w:szCs w:val="22"/>
        </w:rPr>
        <w:tab/>
      </w:r>
      <w:r>
        <w:rPr>
          <w:rFonts w:hint="default" w:ascii="Arial" w:hAnsi="Arial" w:cs="Arial"/>
          <w:color w:val="000000"/>
          <w:sz w:val="22"/>
          <w:szCs w:val="22"/>
          <w:lang w:val="tr-TR"/>
        </w:rPr>
        <w:t>GENEL MÜDÜR</w:t>
      </w:r>
    </w:p>
    <w:p>
      <w:pPr>
        <w:tabs>
          <w:tab w:val="left" w:pos="7140"/>
        </w:tabs>
        <w:autoSpaceDE w:val="0"/>
        <w:autoSpaceDN w:val="0"/>
        <w:adjustRightInd w:val="0"/>
        <w:spacing w:after="140" w:line="360" w:lineRule="auto"/>
        <w:jc w:val="right"/>
        <w:rPr>
          <w:rFonts w:hint="default" w:ascii="Arial" w:hAnsi="Arial" w:cs="Arial"/>
          <w:color w:val="000000"/>
          <w:sz w:val="22"/>
          <w:szCs w:val="22"/>
          <w:lang w:val="tr-TR"/>
        </w:rPr>
      </w:pPr>
      <w:r>
        <w:rPr>
          <w:rFonts w:hint="default" w:ascii="Arial" w:hAnsi="Arial" w:cs="Arial"/>
          <w:color w:val="000000"/>
          <w:sz w:val="22"/>
          <w:szCs w:val="22"/>
          <w:lang w:val="tr-TR"/>
        </w:rPr>
        <w:t>31.12.2018</w:t>
      </w:r>
    </w:p>
    <w:p>
      <w:pPr>
        <w:autoSpaceDE w:val="0"/>
        <w:autoSpaceDN w:val="0"/>
        <w:adjustRightInd w:val="0"/>
        <w:spacing w:after="140" w:line="360" w:lineRule="auto"/>
        <w:jc w:val="both"/>
        <w:rPr>
          <w:rFonts w:hint="default" w:ascii="Arial" w:hAnsi="Arial" w:cs="Arial"/>
          <w:color w:val="000000"/>
          <w:sz w:val="22"/>
          <w:szCs w:val="22"/>
        </w:rPr>
      </w:pPr>
    </w:p>
    <w:p>
      <w:pPr>
        <w:autoSpaceDE w:val="0"/>
        <w:autoSpaceDN w:val="0"/>
        <w:adjustRightInd w:val="0"/>
        <w:spacing w:after="140" w:line="360" w:lineRule="auto"/>
        <w:jc w:val="both"/>
        <w:rPr>
          <w:rFonts w:hint="default" w:ascii="Arial" w:hAnsi="Arial" w:cs="Arial"/>
          <w:color w:val="000000"/>
          <w:sz w:val="22"/>
          <w:szCs w:val="22"/>
        </w:rPr>
      </w:pPr>
    </w:p>
    <w:sectPr>
      <w:headerReference r:id="rId3" w:type="default"/>
      <w:footerReference r:id="rId4"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HelveticaNeueLT Pro 95 Blk">
    <w:altName w:val="Segoe Print"/>
    <w:panose1 w:val="00000000000000000000"/>
    <w:charset w:val="A2"/>
    <w:family w:val="swiss"/>
    <w:pitch w:val="default"/>
    <w:sig w:usb0="00000000" w:usb1="00000000" w:usb2="00000000" w:usb3="00000000" w:csb0="00000010" w:csb1="00000000"/>
  </w:font>
  <w:font w:name="HelveticaNeueLT Pro 45 Lt">
    <w:altName w:val="Arial"/>
    <w:panose1 w:val="00000000000000000000"/>
    <w:charset w:val="A2"/>
    <w:family w:val="swiss"/>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A2"/>
    <w:family w:val="swiss"/>
    <w:pitch w:val="default"/>
    <w:sig w:usb0="0000028F" w:usb1="00000000" w:usb2="00000000" w:usb3="00000000" w:csb0="2000009F" w:csb1="47010000"/>
  </w:font>
  <w:font w:name="Arial">
    <w:panose1 w:val="020B0604020202020204"/>
    <w:charset w:val="A2"/>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0" w:rightFromText="180" w:vertAnchor="page" w:horzAnchor="page" w:tblpX="1417" w:tblpY="15618"/>
      <w:tblOverlap w:val="never"/>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vAlign w:val="center"/>
        </w:tcPr>
        <w:p>
          <w:pPr>
            <w:widowControl w:val="0"/>
            <w:jc w:val="center"/>
            <w:rPr>
              <w:vertAlign w:val="baseline"/>
            </w:rPr>
          </w:pPr>
          <w:r>
            <w:rPr>
              <w:rFonts w:hint="default" w:ascii="Tahoma" w:hAnsi="Tahoma" w:eastAsia="SimSun" w:cs="Tahoma"/>
              <w:b/>
              <w:bCs/>
              <w:sz w:val="20"/>
              <w:szCs w:val="20"/>
            </w:rPr>
            <w:t>Doküman No:</w:t>
          </w:r>
          <w:r>
            <w:rPr>
              <w:rFonts w:hint="default" w:ascii="Tahoma" w:hAnsi="Tahoma" w:eastAsia="SimSun" w:cs="Tahoma"/>
              <w:sz w:val="20"/>
              <w:szCs w:val="20"/>
              <w:lang w:val="tr-TR"/>
            </w:rPr>
            <w:t xml:space="preserve"> PLT</w:t>
          </w:r>
          <w:r>
            <w:rPr>
              <w:rFonts w:hint="default" w:ascii="Tahoma" w:hAnsi="Tahoma" w:eastAsia="SimSun" w:cs="Tahoma"/>
              <w:sz w:val="20"/>
              <w:szCs w:val="20"/>
            </w:rPr>
            <w:t>-</w:t>
          </w:r>
          <w:r>
            <w:rPr>
              <w:rFonts w:hint="default" w:ascii="Tahoma" w:hAnsi="Tahoma" w:eastAsia="SimSun" w:cs="Tahoma"/>
              <w:sz w:val="20"/>
              <w:szCs w:val="20"/>
              <w:lang w:val="tr-TR"/>
            </w:rPr>
            <w:t>0</w:t>
          </w:r>
          <w:r>
            <w:rPr>
              <w:rFonts w:hint="default" w:ascii="Tahoma" w:eastAsia="SimSun" w:cs="Tahoma"/>
              <w:sz w:val="20"/>
              <w:szCs w:val="20"/>
              <w:lang w:val="tr-TR"/>
            </w:rPr>
            <w:t>3</w:t>
          </w:r>
          <w:r>
            <w:rPr>
              <w:rFonts w:hint="default" w:ascii="Tahoma" w:hAnsi="Tahoma" w:eastAsia="SimSun" w:cs="Tahoma"/>
              <w:sz w:val="20"/>
              <w:szCs w:val="20"/>
            </w:rPr>
            <w:t xml:space="preserve"> </w:t>
          </w:r>
        </w:p>
      </w:tc>
      <w:tc>
        <w:tcPr>
          <w:tcW w:w="7470" w:type="dxa"/>
          <w:vAlign w:val="center"/>
        </w:tcPr>
        <w:p>
          <w:pPr>
            <w:widowControl w:val="0"/>
            <w:jc w:val="center"/>
            <w:rPr>
              <w:vertAlign w:val="baseline"/>
            </w:rPr>
          </w:pPr>
          <w:r>
            <w:rPr>
              <w:rFonts w:hint="default" w:ascii="Tahoma" w:hAnsi="Tahoma" w:eastAsia="SimSun" w:cs="Tahoma"/>
              <w:b/>
              <w:bCs/>
              <w:sz w:val="20"/>
              <w:szCs w:val="20"/>
            </w:rPr>
            <w:t>Yayın Tarihi / Rev.No :</w:t>
          </w:r>
          <w:r>
            <w:rPr>
              <w:rFonts w:hint="default" w:ascii="Tahoma" w:hAnsi="Tahoma" w:eastAsia="SimSun" w:cs="Tahoma"/>
              <w:sz w:val="20"/>
              <w:szCs w:val="20"/>
            </w:rPr>
            <w:t xml:space="preserve"> </w:t>
          </w:r>
          <w:r>
            <w:rPr>
              <w:rFonts w:hint="default" w:ascii="Tahoma" w:hAnsi="Tahoma" w:eastAsia="SimSun" w:cs="Tahoma"/>
              <w:sz w:val="20"/>
              <w:szCs w:val="20"/>
              <w:lang w:val="tr-TR"/>
            </w:rPr>
            <w:t>31.12.2018</w:t>
          </w:r>
          <w:r>
            <w:rPr>
              <w:rFonts w:hint="default" w:ascii="Tahoma" w:hAnsi="Tahoma" w:eastAsia="SimSun" w:cs="Tahoma"/>
              <w:sz w:val="20"/>
              <w:szCs w:val="20"/>
            </w:rPr>
            <w:t xml:space="preserve"> /R.00</w:t>
          </w: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Arial" w:hAnsi="Arial" w:cs="Arial"/>
        <w:b/>
        <w:bCs/>
        <w:sz w:val="22"/>
        <w:szCs w:val="22"/>
        <w:lang w:val="tr-TR"/>
      </w:rPr>
    </w:pPr>
    <w:r>
      <w:rPr>
        <w:rFonts w:hint="default" w:ascii="Tahoma" w:hAnsi="Tahoma" w:cs="Tahoma"/>
        <w:color w:val="auto"/>
        <w:lang w:val="tr-TR"/>
      </w:rPr>
      <w:drawing>
        <wp:inline distT="0" distB="0" distL="114300" distR="114300">
          <wp:extent cx="1584325" cy="592455"/>
          <wp:effectExtent l="0" t="0" r="15875" b="17145"/>
          <wp:docPr id="1" name="Picture 1"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an Alıntısı"/>
                  <pic:cNvPicPr>
                    <a:picLocks noChangeAspect="1"/>
                  </pic:cNvPicPr>
                </pic:nvPicPr>
                <pic:blipFill>
                  <a:blip r:embed="rId1"/>
                  <a:stretch>
                    <a:fillRect/>
                  </a:stretch>
                </pic:blipFill>
                <pic:spPr>
                  <a:xfrm>
                    <a:off x="0" y="0"/>
                    <a:ext cx="1584325" cy="592455"/>
                  </a:xfrm>
                  <a:prstGeom prst="rect">
                    <a:avLst/>
                  </a:prstGeom>
                  <a:noFill/>
                  <a:ln w="9525">
                    <a:noFill/>
                  </a:ln>
                </pic:spPr>
              </pic:pic>
            </a:graphicData>
          </a:graphic>
        </wp:inline>
      </w:drawing>
    </w:r>
  </w:p>
  <w:p>
    <w:pPr>
      <w:pStyle w:val="4"/>
      <w:tabs>
        <w:tab w:val="center" w:pos="4153"/>
        <w:tab w:val="right" w:pos="8306"/>
        <w:tab w:val="clear" w:pos="4536"/>
        <w:tab w:val="clear" w:pos="9072"/>
      </w:tabs>
      <w:jc w:val="right"/>
    </w:pPr>
    <w:r>
      <w:rPr>
        <w:rFonts w:hint="default" w:ascii="Arial" w:hAnsi="Arial" w:cs="Arial"/>
        <w:b/>
        <w:bCs/>
        <w:sz w:val="22"/>
        <w:szCs w:val="22"/>
        <w:lang w:val="tr-TR"/>
      </w:rPr>
      <w:t>31.12.2018</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12"/>
    <w:rsid w:val="00061FF8"/>
    <w:rsid w:val="00112861"/>
    <w:rsid w:val="00132CDC"/>
    <w:rsid w:val="00134EDD"/>
    <w:rsid w:val="00196D7B"/>
    <w:rsid w:val="002751C4"/>
    <w:rsid w:val="0037040E"/>
    <w:rsid w:val="00445135"/>
    <w:rsid w:val="00514161"/>
    <w:rsid w:val="00517E12"/>
    <w:rsid w:val="00537C68"/>
    <w:rsid w:val="008C5485"/>
    <w:rsid w:val="00925999"/>
    <w:rsid w:val="0097473A"/>
    <w:rsid w:val="00AA0D34"/>
    <w:rsid w:val="00CA4CA6"/>
    <w:rsid w:val="00CD6E9F"/>
    <w:rsid w:val="00DA017C"/>
    <w:rsid w:val="00DF7FB2"/>
    <w:rsid w:val="00F82037"/>
    <w:rsid w:val="03604331"/>
    <w:rsid w:val="06323973"/>
    <w:rsid w:val="07DD4C41"/>
    <w:rsid w:val="0981695D"/>
    <w:rsid w:val="0D113302"/>
    <w:rsid w:val="15E0487F"/>
    <w:rsid w:val="1B0C614A"/>
    <w:rsid w:val="2F9214B6"/>
    <w:rsid w:val="32671157"/>
    <w:rsid w:val="351F383F"/>
    <w:rsid w:val="42AD433B"/>
    <w:rsid w:val="470A70C4"/>
    <w:rsid w:val="4E191597"/>
    <w:rsid w:val="51A8541F"/>
    <w:rsid w:val="541554D9"/>
    <w:rsid w:val="57AA42B8"/>
    <w:rsid w:val="691B3FAD"/>
    <w:rsid w:val="6AEF7604"/>
    <w:rsid w:val="70515B71"/>
    <w:rsid w:val="73A20A23"/>
    <w:rsid w:val="7D2B6568"/>
    <w:rsid w:val="7F7D1BD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qFormat/>
    <w:uiPriority w:val="99"/>
    <w:pPr>
      <w:spacing w:after="0" w:line="240" w:lineRule="auto"/>
    </w:pPr>
    <w:rPr>
      <w:rFonts w:ascii="Tahoma" w:hAnsi="Tahoma" w:cs="Tahoma"/>
      <w:sz w:val="16"/>
      <w:szCs w:val="16"/>
    </w:rPr>
  </w:style>
  <w:style w:type="paragraph" w:styleId="3">
    <w:name w:val="footer"/>
    <w:basedOn w:val="1"/>
    <w:link w:val="17"/>
    <w:unhideWhenUsed/>
    <w:uiPriority w:val="99"/>
    <w:pPr>
      <w:tabs>
        <w:tab w:val="center" w:pos="4536"/>
        <w:tab w:val="right" w:pos="9072"/>
      </w:tabs>
      <w:spacing w:after="0" w:line="240" w:lineRule="auto"/>
    </w:pPr>
  </w:style>
  <w:style w:type="paragraph" w:styleId="4">
    <w:name w:val="header"/>
    <w:basedOn w:val="1"/>
    <w:link w:val="16"/>
    <w:unhideWhenUsed/>
    <w:qFormat/>
    <w:uiPriority w:val="99"/>
    <w:pPr>
      <w:tabs>
        <w:tab w:val="center" w:pos="4536"/>
        <w:tab w:val="right" w:pos="9072"/>
      </w:tabs>
      <w:spacing w:after="0" w:line="240" w:lineRule="auto"/>
    </w:pPr>
  </w:style>
  <w:style w:type="character" w:styleId="6">
    <w:name w:val="Hyperlink"/>
    <w:basedOn w:val="5"/>
    <w:semiHidden/>
    <w:unhideWhenUsed/>
    <w:qFormat/>
    <w:uiPriority w:val="99"/>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Default"/>
    <w:qFormat/>
    <w:uiPriority w:val="0"/>
    <w:pPr>
      <w:autoSpaceDE w:val="0"/>
      <w:autoSpaceDN w:val="0"/>
      <w:adjustRightInd w:val="0"/>
      <w:spacing w:after="0" w:line="240" w:lineRule="auto"/>
    </w:pPr>
    <w:rPr>
      <w:rFonts w:ascii="HelveticaNeueLT Pro 95 Blk" w:hAnsi="HelveticaNeueLT Pro 95 Blk" w:cs="HelveticaNeueLT Pro 95 Blk" w:eastAsiaTheme="minorHAnsi"/>
      <w:color w:val="000000"/>
      <w:sz w:val="24"/>
      <w:szCs w:val="24"/>
      <w:lang w:val="tr-TR" w:eastAsia="en-US" w:bidi="ar-SA"/>
    </w:rPr>
  </w:style>
  <w:style w:type="paragraph" w:customStyle="1" w:styleId="10">
    <w:name w:val="Pa0"/>
    <w:basedOn w:val="9"/>
    <w:next w:val="9"/>
    <w:qFormat/>
    <w:uiPriority w:val="99"/>
    <w:pPr>
      <w:spacing w:line="241" w:lineRule="atLeast"/>
    </w:pPr>
    <w:rPr>
      <w:rFonts w:cstheme="minorBidi"/>
      <w:color w:val="auto"/>
    </w:rPr>
  </w:style>
  <w:style w:type="character" w:customStyle="1" w:styleId="11">
    <w:name w:val="A2"/>
    <w:qFormat/>
    <w:uiPriority w:val="99"/>
    <w:rPr>
      <w:rFonts w:cs="HelveticaNeueLT Pro 95 Blk"/>
      <w:b/>
      <w:bCs/>
      <w:color w:val="000000"/>
      <w:sz w:val="38"/>
      <w:szCs w:val="38"/>
    </w:rPr>
  </w:style>
  <w:style w:type="paragraph" w:customStyle="1" w:styleId="12">
    <w:name w:val="Pa1"/>
    <w:basedOn w:val="9"/>
    <w:next w:val="9"/>
    <w:qFormat/>
    <w:uiPriority w:val="99"/>
    <w:pPr>
      <w:spacing w:line="241" w:lineRule="atLeast"/>
    </w:pPr>
    <w:rPr>
      <w:rFonts w:cstheme="minorBidi"/>
      <w:color w:val="auto"/>
    </w:rPr>
  </w:style>
  <w:style w:type="character" w:customStyle="1" w:styleId="13">
    <w:name w:val="A1"/>
    <w:qFormat/>
    <w:uiPriority w:val="99"/>
    <w:rPr>
      <w:rFonts w:ascii="HelveticaNeueLT Pro 45 Lt" w:hAnsi="HelveticaNeueLT Pro 45 Lt" w:cs="HelveticaNeueLT Pro 45 Lt"/>
      <w:color w:val="000000"/>
      <w:sz w:val="26"/>
      <w:szCs w:val="26"/>
    </w:rPr>
  </w:style>
  <w:style w:type="character" w:customStyle="1" w:styleId="14">
    <w:name w:val="A3"/>
    <w:qFormat/>
    <w:uiPriority w:val="99"/>
    <w:rPr>
      <w:rFonts w:ascii="HelveticaNeueLT Pro 45 Lt" w:hAnsi="HelveticaNeueLT Pro 45 Lt" w:cs="HelveticaNeueLT Pro 45 Lt"/>
      <w:color w:val="000000"/>
      <w:sz w:val="28"/>
      <w:szCs w:val="28"/>
    </w:rPr>
  </w:style>
  <w:style w:type="paragraph" w:customStyle="1" w:styleId="15">
    <w:name w:val="Pa3"/>
    <w:basedOn w:val="9"/>
    <w:next w:val="9"/>
    <w:qFormat/>
    <w:uiPriority w:val="99"/>
    <w:pPr>
      <w:spacing w:line="241" w:lineRule="atLeast"/>
    </w:pPr>
    <w:rPr>
      <w:rFonts w:cstheme="minorBidi"/>
      <w:color w:val="auto"/>
    </w:rPr>
  </w:style>
  <w:style w:type="character" w:customStyle="1" w:styleId="16">
    <w:name w:val="Üstbilgi Char"/>
    <w:basedOn w:val="5"/>
    <w:link w:val="4"/>
    <w:qFormat/>
    <w:uiPriority w:val="99"/>
  </w:style>
  <w:style w:type="character" w:customStyle="1" w:styleId="17">
    <w:name w:val="Altbilgi Char"/>
    <w:basedOn w:val="5"/>
    <w:link w:val="3"/>
    <w:qFormat/>
    <w:uiPriority w:val="99"/>
  </w:style>
  <w:style w:type="character" w:customStyle="1" w:styleId="18">
    <w:name w:val="Balon Metni Char"/>
    <w:basedOn w:val="5"/>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3456</Words>
  <Characters>19705</Characters>
  <Lines>164</Lines>
  <Paragraphs>46</Paragraphs>
  <TotalTime>1</TotalTime>
  <ScaleCrop>false</ScaleCrop>
  <LinksUpToDate>false</LinksUpToDate>
  <CharactersWithSpaces>23115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2015-08-31T16:50:00Z</dcterms:created>
  <dc:creator>PERSONEL1</dc:creator>
  <cp:lastModifiedBy>Gizem DEMİR</cp:lastModifiedBy>
  <cp:lastPrinted>2015-10-20T11:13:00Z</cp:lastPrinted>
  <dcterms:modified xsi:type="dcterms:W3CDTF">2020-03-06T14:28:37Z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